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9FADA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质量监控评价</w:t>
      </w:r>
    </w:p>
    <w:p w14:paraId="571E02D1">
      <w:pPr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Quality monitoring evaluation</w:t>
      </w:r>
    </w:p>
    <w:p w14:paraId="1F2DA297">
      <w:pPr>
        <w:jc w:val="both"/>
        <w:rPr>
          <w:rFonts w:hint="eastAsia"/>
          <w:b/>
          <w:bCs/>
          <w:sz w:val="21"/>
        </w:rPr>
      </w:pPr>
      <w:r>
        <w:rPr>
          <w:rFonts w:hint="default" w:ascii="Times New Roman" w:hAnsi="Times New Roman" w:cs="Times New Roman"/>
          <w:sz w:val="24"/>
          <w:szCs w:val="24"/>
        </w:rPr>
        <w:t>ZTT/QR-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25</w:t>
      </w:r>
      <w:r>
        <w:rPr>
          <w:rFonts w:hint="default" w:ascii="Times New Roman" w:hAnsi="Times New Roman" w:cs="Times New Roman"/>
          <w:sz w:val="24"/>
          <w:szCs w:val="24"/>
        </w:rPr>
        <w:t>-03-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NO：</w:t>
      </w:r>
    </w:p>
    <w:tbl>
      <w:tblPr>
        <w:tblStyle w:val="4"/>
        <w:tblW w:w="93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4"/>
        <w:gridCol w:w="527"/>
        <w:gridCol w:w="1873"/>
        <w:gridCol w:w="4442"/>
      </w:tblGrid>
      <w:tr w14:paraId="3F098A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  <w:jc w:val="center"/>
        </w:trPr>
        <w:tc>
          <w:tcPr>
            <w:tcW w:w="3001" w:type="dxa"/>
            <w:gridSpan w:val="2"/>
            <w:noWrap w:val="0"/>
            <w:vAlign w:val="center"/>
          </w:tcPr>
          <w:p w14:paraId="39DAD87A">
            <w:pPr>
              <w:jc w:val="center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评审目的</w:t>
            </w:r>
          </w:p>
          <w:p w14:paraId="3F8A8A58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Purpose of the review</w:t>
            </w:r>
          </w:p>
        </w:tc>
        <w:tc>
          <w:tcPr>
            <w:tcW w:w="6315" w:type="dxa"/>
            <w:gridSpan w:val="2"/>
            <w:noWrap w:val="0"/>
            <w:vAlign w:val="center"/>
          </w:tcPr>
          <w:p w14:paraId="11ABB3EB">
            <w:pPr>
              <w:jc w:val="center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{{qualityMonitorDetailsEvaluate.reviewPurpose}}</w:t>
            </w:r>
          </w:p>
        </w:tc>
      </w:tr>
      <w:tr w14:paraId="08892C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001" w:type="dxa"/>
            <w:gridSpan w:val="2"/>
            <w:noWrap w:val="0"/>
            <w:vAlign w:val="center"/>
          </w:tcPr>
          <w:p w14:paraId="426C02D5">
            <w:pPr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评审人员</w:t>
            </w:r>
          </w:p>
          <w:p w14:paraId="126B9612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Reviewers</w:t>
            </w:r>
          </w:p>
        </w:tc>
        <w:tc>
          <w:tcPr>
            <w:tcW w:w="6315" w:type="dxa"/>
            <w:gridSpan w:val="2"/>
            <w:noWrap w:val="0"/>
            <w:vAlign w:val="center"/>
          </w:tcPr>
          <w:p w14:paraId="6E77616D">
            <w:pPr>
              <w:jc w:val="center"/>
              <w:rPr>
                <w:rFonts w:hint="eastAsia" w:ascii="宋体"/>
                <w:sz w:val="21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{{qualityMonitorDetailsEvaluate.reviewUser}}</w:t>
            </w:r>
          </w:p>
        </w:tc>
      </w:tr>
      <w:tr w14:paraId="770125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001" w:type="dxa"/>
            <w:gridSpan w:val="2"/>
            <w:noWrap w:val="0"/>
            <w:vAlign w:val="center"/>
          </w:tcPr>
          <w:p w14:paraId="5C9CAF00">
            <w:pPr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评审日期</w:t>
            </w:r>
          </w:p>
          <w:p w14:paraId="4563383F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Review date</w:t>
            </w:r>
          </w:p>
        </w:tc>
        <w:tc>
          <w:tcPr>
            <w:tcW w:w="6315" w:type="dxa"/>
            <w:gridSpan w:val="2"/>
            <w:noWrap w:val="0"/>
            <w:vAlign w:val="center"/>
          </w:tcPr>
          <w:p w14:paraId="369ED5BA">
            <w:pPr>
              <w:jc w:val="center"/>
              <w:rPr>
                <w:rFonts w:hint="eastAsia" w:ascii="宋体"/>
                <w:sz w:val="21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{{qualityMonitorDetailsEvaluate.reviewTime}}</w:t>
            </w:r>
          </w:p>
        </w:tc>
      </w:tr>
      <w:tr w14:paraId="4D7311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2" w:hRule="atLeast"/>
          <w:jc w:val="center"/>
        </w:trPr>
        <w:tc>
          <w:tcPr>
            <w:tcW w:w="3001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 w14:paraId="12FA0A34">
            <w:pPr>
              <w:jc w:val="center"/>
              <w:rPr>
                <w:rFonts w:hint="eastAsia" w:ascii="宋体"/>
                <w:sz w:val="21"/>
              </w:rPr>
            </w:pPr>
          </w:p>
          <w:p w14:paraId="7EEC0FEE">
            <w:pPr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监控计划实施情况</w:t>
            </w:r>
          </w:p>
          <w:p w14:paraId="1027DE3B">
            <w:pPr>
              <w:jc w:val="center"/>
              <w:rPr>
                <w:rFonts w:hint="eastAsia" w:ascii="宋体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Monitor program implementation</w:t>
            </w:r>
          </w:p>
        </w:tc>
        <w:tc>
          <w:tcPr>
            <w:tcW w:w="6315" w:type="dxa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3ABE5F">
            <w:pPr>
              <w:jc w:val="both"/>
              <w:rPr>
                <w:rFonts w:hint="eastAsia" w:ascii="宋体"/>
                <w:sz w:val="21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{{qualityMonitorDetailsEvaluate.implementCondition}}</w:t>
            </w:r>
          </w:p>
          <w:p w14:paraId="068D5962">
            <w:pPr>
              <w:jc w:val="both"/>
              <w:rPr>
                <w:rFonts w:hint="eastAsia" w:ascii="宋体"/>
                <w:sz w:val="21"/>
              </w:rPr>
            </w:pPr>
          </w:p>
          <w:p w14:paraId="5CB38D06">
            <w:pPr>
              <w:jc w:val="both"/>
              <w:rPr>
                <w:rFonts w:hint="eastAsia" w:ascii="宋体"/>
                <w:sz w:val="21"/>
              </w:rPr>
            </w:pPr>
          </w:p>
          <w:p w14:paraId="325AAA37">
            <w:pPr>
              <w:jc w:val="both"/>
              <w:rPr>
                <w:rFonts w:hint="eastAsia" w:ascii="宋体"/>
                <w:sz w:val="21"/>
              </w:rPr>
            </w:pPr>
          </w:p>
          <w:p w14:paraId="0B3F3591">
            <w:pPr>
              <w:jc w:val="both"/>
              <w:rPr>
                <w:rFonts w:hint="eastAsia" w:ascii="宋体"/>
                <w:sz w:val="21"/>
              </w:rPr>
            </w:pPr>
          </w:p>
          <w:p w14:paraId="5BE2BFB8">
            <w:pPr>
              <w:jc w:val="both"/>
              <w:rPr>
                <w:rFonts w:hint="eastAsia" w:ascii="宋体"/>
                <w:sz w:val="21"/>
              </w:rPr>
            </w:pPr>
          </w:p>
          <w:p w14:paraId="09F07ECC">
            <w:pPr>
              <w:jc w:val="both"/>
              <w:rPr>
                <w:rFonts w:hint="eastAsia" w:ascii="宋体"/>
                <w:sz w:val="21"/>
              </w:rPr>
            </w:pPr>
          </w:p>
          <w:p w14:paraId="257C0FED">
            <w:pPr>
              <w:jc w:val="both"/>
              <w:rPr>
                <w:rFonts w:hint="eastAsia" w:ascii="宋体"/>
                <w:sz w:val="21"/>
              </w:rPr>
            </w:pPr>
          </w:p>
          <w:p w14:paraId="79875FA1">
            <w:pPr>
              <w:jc w:val="both"/>
              <w:rPr>
                <w:rFonts w:hint="eastAsia" w:ascii="宋体"/>
                <w:sz w:val="21"/>
              </w:rPr>
            </w:pPr>
          </w:p>
          <w:p w14:paraId="7266ACB1">
            <w:pPr>
              <w:jc w:val="both"/>
              <w:rPr>
                <w:rFonts w:hint="eastAsia" w:ascii="宋体"/>
                <w:sz w:val="21"/>
              </w:rPr>
            </w:pPr>
          </w:p>
          <w:p w14:paraId="134BD5C6">
            <w:pPr>
              <w:ind w:firstLine="2520" w:firstLineChars="1200"/>
              <w:jc w:val="both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</w:rPr>
              <w:t>实施部门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:</w:t>
            </w:r>
            <w:r>
              <w:rPr>
                <w:rFonts w:hint="eastAsia" w:ascii="宋体"/>
                <w:sz w:val="21"/>
                <w:lang w:val="en-US" w:eastAsia="zh-CN"/>
              </w:rPr>
              <w:t>{{qualityMonitorDetailsEvaluate.implementDepartment}}</w:t>
            </w:r>
          </w:p>
          <w:p w14:paraId="68153B64">
            <w:pPr>
              <w:ind w:firstLine="1440" w:firstLineChars="800"/>
              <w:jc w:val="both"/>
              <w:rPr>
                <w:rFonts w:hint="eastAsia" w:ascii="宋体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Implementation department：</w:t>
            </w:r>
          </w:p>
        </w:tc>
      </w:tr>
      <w:tr w14:paraId="5B443B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8" w:hRule="atLeast"/>
          <w:jc w:val="center"/>
        </w:trPr>
        <w:tc>
          <w:tcPr>
            <w:tcW w:w="3001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 w14:paraId="63F75CA4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监控结果评价</w:t>
            </w:r>
          </w:p>
          <w:p w14:paraId="10A98353">
            <w:pPr>
              <w:jc w:val="center"/>
              <w:rPr>
                <w:rFonts w:hint="eastAsia" w:ascii="宋体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Evaluation of monitoring results</w:t>
            </w:r>
          </w:p>
        </w:tc>
        <w:tc>
          <w:tcPr>
            <w:tcW w:w="6315" w:type="dxa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 w14:paraId="6F55AE37">
            <w:pPr>
              <w:jc w:val="both"/>
              <w:rPr>
                <w:rFonts w:hint="eastAsia" w:ascii="宋体"/>
                <w:sz w:val="21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{{qualityMonitorDetailsEvaluate.implementResult}}</w:t>
            </w:r>
          </w:p>
          <w:p w14:paraId="1349E222">
            <w:pPr>
              <w:jc w:val="both"/>
              <w:rPr>
                <w:rFonts w:hint="eastAsia" w:ascii="宋体"/>
                <w:sz w:val="21"/>
              </w:rPr>
            </w:pPr>
          </w:p>
          <w:p w14:paraId="465ECF7C">
            <w:pPr>
              <w:jc w:val="both"/>
              <w:rPr>
                <w:rFonts w:hint="eastAsia" w:ascii="宋体"/>
                <w:sz w:val="21"/>
              </w:rPr>
            </w:pPr>
          </w:p>
          <w:p w14:paraId="6CAE42B9">
            <w:pPr>
              <w:jc w:val="both"/>
              <w:rPr>
                <w:rFonts w:hint="eastAsia" w:ascii="宋体"/>
                <w:sz w:val="21"/>
              </w:rPr>
            </w:pPr>
          </w:p>
          <w:p w14:paraId="3E2B0999">
            <w:pPr>
              <w:jc w:val="both"/>
              <w:rPr>
                <w:rFonts w:hint="eastAsia" w:ascii="宋体"/>
                <w:sz w:val="21"/>
              </w:rPr>
            </w:pPr>
          </w:p>
          <w:p w14:paraId="6F750F74">
            <w:pPr>
              <w:jc w:val="both"/>
              <w:rPr>
                <w:rFonts w:hint="eastAsia" w:ascii="宋体"/>
                <w:sz w:val="21"/>
              </w:rPr>
            </w:pPr>
          </w:p>
          <w:p w14:paraId="38DA2554">
            <w:pPr>
              <w:jc w:val="both"/>
              <w:rPr>
                <w:rFonts w:hint="eastAsia" w:ascii="宋体"/>
                <w:sz w:val="21"/>
              </w:rPr>
            </w:pPr>
          </w:p>
          <w:p w14:paraId="0C33E016">
            <w:pPr>
              <w:jc w:val="both"/>
              <w:rPr>
                <w:rFonts w:hint="eastAsia" w:ascii="宋体"/>
                <w:sz w:val="21"/>
              </w:rPr>
            </w:pPr>
          </w:p>
          <w:p w14:paraId="65AEDBC4">
            <w:pPr>
              <w:jc w:val="both"/>
              <w:rPr>
                <w:rFonts w:hint="eastAsia" w:ascii="宋体"/>
                <w:sz w:val="21"/>
              </w:rPr>
            </w:pPr>
          </w:p>
          <w:p w14:paraId="0A57F694">
            <w:pPr>
              <w:ind w:firstLine="2520" w:firstLineChars="1200"/>
              <w:jc w:val="both"/>
              <w:rPr>
                <w:rFonts w:hint="eastAsia" w:ascii="宋体" w:eastAsia="宋体"/>
                <w:sz w:val="21"/>
                <w:lang w:val="en-US" w:eastAsia="zh-CN"/>
              </w:rPr>
            </w:pPr>
            <w:r>
              <w:rPr>
                <w:rFonts w:hint="eastAsia" w:ascii="宋体"/>
                <w:sz w:val="21"/>
              </w:rPr>
              <w:t>技术负责人</w:t>
            </w:r>
            <w:r>
              <w:rPr>
                <w:rFonts w:hint="eastAsia" w:ascii="宋体"/>
                <w:sz w:val="21"/>
                <w:lang w:val="en-US" w:eastAsia="zh-CN"/>
              </w:rPr>
              <w:t>:</w:t>
            </w:r>
            <w:r>
              <w:rPr>
                <w:rFonts w:hint="eastAsia" w:ascii="宋体"/>
                <w:color w:val="FF0000"/>
                <w:sz w:val="21"/>
                <w:szCs w:val="21"/>
                <w:lang w:val="en-US" w:eastAsia="zh-CN"/>
              </w:rPr>
              <w:t>implementUserUrl</w:t>
            </w:r>
          </w:p>
          <w:p w14:paraId="5D3162D1">
            <w:pPr>
              <w:ind w:firstLine="2160" w:firstLineChars="1200"/>
              <w:jc w:val="both"/>
              <w:rPr>
                <w:rFonts w:hint="eastAsia" w:ascii="宋体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Head of Technology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:</w:t>
            </w:r>
          </w:p>
        </w:tc>
      </w:tr>
      <w:tr w14:paraId="4543FC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8" w:hRule="atLeast"/>
          <w:jc w:val="center"/>
        </w:trPr>
        <w:tc>
          <w:tcPr>
            <w:tcW w:w="9316" w:type="dxa"/>
            <w:gridSpan w:val="4"/>
            <w:tcBorders>
              <w:bottom w:val="nil"/>
              <w:right w:val="single" w:color="auto" w:sz="8" w:space="0"/>
            </w:tcBorders>
            <w:noWrap w:val="0"/>
            <w:vAlign w:val="top"/>
          </w:tcPr>
          <w:p w14:paraId="74D444E6">
            <w:pPr>
              <w:jc w:val="both"/>
              <w:rPr>
                <w:rFonts w:hint="eastAsia" w:ascii="宋体"/>
                <w:sz w:val="21"/>
              </w:rPr>
            </w:pPr>
          </w:p>
          <w:p w14:paraId="7574913D">
            <w:pPr>
              <w:jc w:val="both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1"/>
              </w:rPr>
              <w:t xml:space="preserve"> 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评审结论（是否采取措施）：</w:t>
            </w:r>
            <w:r>
              <w:rPr>
                <w:rFonts w:hint="eastAsia" w:ascii="宋体"/>
                <w:sz w:val="24"/>
              </w:rPr>
              <w:t xml:space="preserve"> </w:t>
            </w:r>
          </w:p>
          <w:p w14:paraId="344F1AE2"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Review conclusions (whether actions have been taken)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:</w:t>
            </w:r>
          </w:p>
          <w:p w14:paraId="5461A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{{qualityMonitorDetailsEvaluate.ratifyOpinion}}</w:t>
            </w:r>
          </w:p>
        </w:tc>
      </w:tr>
      <w:tr w14:paraId="35A5EA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2474" w:type="dxa"/>
            <w:tcBorders>
              <w:top w:val="nil"/>
              <w:bottom w:val="single" w:color="auto" w:sz="8" w:space="0"/>
              <w:right w:val="nil"/>
            </w:tcBorders>
            <w:noWrap w:val="0"/>
            <w:vAlign w:val="bottom"/>
          </w:tcPr>
          <w:p w14:paraId="54E0FCEA">
            <w:pPr>
              <w:ind w:firstLine="840" w:firstLineChars="400"/>
              <w:jc w:val="right"/>
              <w:rPr>
                <w:rFonts w:hint="default" w:ascii="宋体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技术负责人</w:t>
            </w: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:</w:t>
            </w:r>
          </w:p>
          <w:p w14:paraId="68998277">
            <w:pPr>
              <w:ind w:firstLine="720" w:firstLineChars="400"/>
              <w:jc w:val="right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Head of Technology</w:t>
            </w:r>
            <w:r>
              <w:rPr>
                <w:rFonts w:hint="eastAsia" w:cs="Times New Roman"/>
                <w:sz w:val="18"/>
                <w:szCs w:val="18"/>
                <w:lang w:val="en-US" w:eastAsia="zh-CN"/>
              </w:rPr>
              <w:t>: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 w14:paraId="0600BD31"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/>
                <w:color w:val="FF0000"/>
                <w:sz w:val="21"/>
                <w:lang w:val="en-US" w:eastAsia="zh-CN"/>
              </w:rPr>
              <w:t>ratifyUserUrl</w:t>
            </w:r>
          </w:p>
        </w:tc>
        <w:tc>
          <w:tcPr>
            <w:tcW w:w="4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 w14:paraId="670D1825">
            <w:pPr>
              <w:ind w:firstLine="720" w:firstLineChars="40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sz w:val="18"/>
                <w:szCs w:val="18"/>
                <w:lang w:val="en-US" w:eastAsia="zh-CN"/>
              </w:rPr>
              <w:t>{{qualityMonitorDetailsEvaluate.ratifyTimeStr</w:t>
            </w:r>
            <w:bookmarkStart w:id="0" w:name="_GoBack"/>
            <w:bookmarkEnd w:id="0"/>
            <w:r>
              <w:rPr>
                <w:rFonts w:hint="eastAsia" w:cs="Times New Roman"/>
                <w:sz w:val="18"/>
                <w:szCs w:val="18"/>
                <w:lang w:val="en-US" w:eastAsia="zh-CN"/>
              </w:rPr>
              <w:t>}}</w:t>
            </w:r>
          </w:p>
        </w:tc>
      </w:tr>
    </w:tbl>
    <w:p w14:paraId="45FF0240">
      <w:pPr>
        <w:jc w:val="both"/>
        <w:rPr>
          <w:rFonts w:hint="eastAsia"/>
          <w:sz w:val="21"/>
        </w:rPr>
      </w:pPr>
    </w:p>
    <w:sectPr>
      <w:pgSz w:w="11907" w:h="16840"/>
      <w:pgMar w:top="1418" w:right="1588" w:bottom="1083" w:left="1588" w:header="720" w:footer="720" w:gutter="0"/>
      <w:cols w:space="720" w:num="1"/>
      <w:docGrid w:linePitch="27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00"/>
  <w:drawingGridVerticalSpacing w:val="271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78A"/>
    <w:rsid w:val="000A0265"/>
    <w:rsid w:val="000E28FB"/>
    <w:rsid w:val="001115D0"/>
    <w:rsid w:val="00116C15"/>
    <w:rsid w:val="00130553"/>
    <w:rsid w:val="00190770"/>
    <w:rsid w:val="00382284"/>
    <w:rsid w:val="00497989"/>
    <w:rsid w:val="0055090B"/>
    <w:rsid w:val="005A418D"/>
    <w:rsid w:val="005C7773"/>
    <w:rsid w:val="006026CD"/>
    <w:rsid w:val="006A4AC1"/>
    <w:rsid w:val="006A6D86"/>
    <w:rsid w:val="0087176F"/>
    <w:rsid w:val="008C0776"/>
    <w:rsid w:val="009B278A"/>
    <w:rsid w:val="009D1ED7"/>
    <w:rsid w:val="00A465AD"/>
    <w:rsid w:val="00AC683C"/>
    <w:rsid w:val="00BD47CE"/>
    <w:rsid w:val="00BE4B61"/>
    <w:rsid w:val="00D1552F"/>
    <w:rsid w:val="00DF1406"/>
    <w:rsid w:val="00E74A4C"/>
    <w:rsid w:val="00E77DC9"/>
    <w:rsid w:val="00E9591C"/>
    <w:rsid w:val="00F147D4"/>
    <w:rsid w:val="00F45797"/>
    <w:rsid w:val="065A1D10"/>
    <w:rsid w:val="07E80213"/>
    <w:rsid w:val="1CCB76EE"/>
    <w:rsid w:val="1F9E644D"/>
    <w:rsid w:val="231B0D07"/>
    <w:rsid w:val="2AAE32CA"/>
    <w:rsid w:val="36253CA3"/>
    <w:rsid w:val="3E5227AA"/>
    <w:rsid w:val="4EF128F5"/>
    <w:rsid w:val="54A23E3E"/>
    <w:rsid w:val="57622573"/>
    <w:rsid w:val="5DC1641A"/>
    <w:rsid w:val="5EC12CBA"/>
    <w:rsid w:val="6B9733F6"/>
    <w:rsid w:val="73A91F13"/>
    <w:rsid w:val="7D0D39F8"/>
    <w:rsid w:val="7DED1B13"/>
    <w:rsid w:val="7EAA02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sz w:val="18"/>
      <w:szCs w:val="18"/>
    </w:rPr>
  </w:style>
  <w:style w:type="character" w:customStyle="1" w:styleId="7">
    <w:name w:val="页眉 Char"/>
    <w:basedOn w:val="5"/>
    <w:link w:val="3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微软（中国）有限公司</Company>
  <Pages>2</Pages>
  <Words>106</Words>
  <Characters>715</Characters>
  <Lines>1</Lines>
  <Paragraphs>1</Paragraphs>
  <TotalTime>3</TotalTime>
  <ScaleCrop>false</ScaleCrop>
  <LinksUpToDate>false</LinksUpToDate>
  <CharactersWithSpaces>815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2007-02-12T07:47:00Z</dcterms:created>
  <dc:creator>微软（中国）有限公司</dc:creator>
  <cp:lastModifiedBy>从从</cp:lastModifiedBy>
  <cp:lastPrinted>2023-03-04T06:45:00Z</cp:lastPrinted>
  <dcterms:modified xsi:type="dcterms:W3CDTF">2024-12-20T01:09:22Z</dcterms:modified>
  <dc:title>质量监控评审表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F2E36D4105F9478AA24B9B2B6D594C89_13</vt:lpwstr>
  </property>
</Properties>
</file>